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"What Is Fibrodysplasia Ossificans Progressiva."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WebMD</w:t>
      </w:r>
      <w:r>
        <w:rPr>
          <w:rFonts w:ascii="Times New Roman" w:hAnsi="Times New Roman"/>
          <w:sz w:val="24"/>
          <w:szCs w:val="24"/>
          <w:rtl w:val="0"/>
          <w:lang w:val="en-US"/>
        </w:rPr>
        <w:t>, 2020, www.webmd.com/children/what-is-fop#1. Accessed 5 Nov. 2020.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Floyd, Jasmin. Weblog post.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Instagram</w:t>
      </w:r>
      <w:r>
        <w:rPr>
          <w:rFonts w:ascii="Times New Roman" w:hAnsi="Times New Roman"/>
          <w:sz w:val="24"/>
          <w:szCs w:val="24"/>
          <w:rtl w:val="0"/>
          <w:lang w:val="en-US"/>
        </w:rPr>
        <w:t>, Mar. 2020, www.instagram.com/twoskeletons/. Accessed 5 Nov. 2020.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