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5D500" w14:textId="77777777" w:rsidR="00692826" w:rsidRDefault="00024798" w:rsidP="00024798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</w:t>
      </w:r>
    </w:p>
    <w:p w14:paraId="0B7957B1" w14:textId="77777777" w:rsidR="00024798" w:rsidRDefault="00024798" w:rsidP="00024798">
      <w:pPr>
        <w:spacing w:before="100" w:beforeAutospacing="1" w:after="100" w:afterAutospacing="1" w:line="740" w:lineRule="atLeast"/>
        <w:ind w:left="720" w:right="576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Almeida, I. P., Schyns, L. E., Ollers, M. C., Elmpt, W., Parodi, K., Landry, G., &amp; Verhaegen, F. (2017). Dual-energy CT quantitative imaging: A comparison study between twin-beam and dual-source CT scanners. </w:t>
      </w:r>
      <w:r>
        <w:rPr>
          <w:rFonts w:ascii="Times New Roman" w:hAnsi="Times New Roman" w:cs="Times New Roman"/>
          <w:i/>
          <w:iCs/>
          <w:sz w:val="24"/>
          <w:szCs w:val="24"/>
        </w:rPr>
        <w:t>Medical Physics, 44</w:t>
      </w:r>
      <w:r w:rsidRPr="00F61B42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171-179. doi:10.1002/mp.12000</w:t>
      </w:r>
    </w:p>
    <w:p w14:paraId="4925C9FD" w14:textId="7E6094D5" w:rsidR="00024798" w:rsidRDefault="00024798" w:rsidP="00024798">
      <w:pPr>
        <w:spacing w:before="100" w:beforeAutospacing="1" w:after="100" w:afterAutospacing="1" w:line="740" w:lineRule="atLeast"/>
        <w:ind w:left="720" w:right="576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Long, B. W., Rollins, J. H., &amp; Smith, B. J. (2019). Computed Tomography. In G. K. Wright &amp; N. M. Johnson (Eds.),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Merrill’s atlas of radiographic positioning and procedures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76BF4">
        <w:rPr>
          <w:rFonts w:ascii="Times New Roman" w:hAnsi="Times New Roman" w:cs="Times New Roman"/>
          <w:sz w:val="24"/>
          <w:szCs w:val="24"/>
        </w:rPr>
        <w:t>pp. 211-212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). St. Louis, MO: Elsevier.</w:t>
      </w:r>
    </w:p>
    <w:p w14:paraId="49C2BA96" w14:textId="77777777" w:rsidR="00024798" w:rsidRDefault="00024798" w:rsidP="00024798">
      <w:pPr>
        <w:spacing w:before="100" w:beforeAutospacing="1" w:after="100" w:afterAutospacing="1" w:line="74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Sellerer, T., Noel, P. B., Patino, M., Parakh, A., Ehn, S., Zeiter, S.,…Sahani, D. V. (2018). </w:t>
      </w:r>
      <w:r w:rsidRPr="00415BF4">
        <w:rPr>
          <w:rFonts w:ascii="Times New Roman" w:hAnsi="Times New Roman" w:cs="Times New Roman"/>
          <w:sz w:val="24"/>
          <w:szCs w:val="24"/>
        </w:rPr>
        <w:t>Dual-energy CT: A phantom comparison of different platforms for abdominal imaging.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European Society of Radiology, 28</w:t>
      </w:r>
      <w:r>
        <w:rPr>
          <w:rFonts w:ascii="Times New Roman" w:hAnsi="Times New Roman" w:cs="Times New Roman"/>
          <w:sz w:val="24"/>
          <w:szCs w:val="24"/>
        </w:rPr>
        <w:t>, 2745-2755. doi:10.1007/s00330-017-5238-5</w:t>
      </w:r>
    </w:p>
    <w:p w14:paraId="4E7CF7DD" w14:textId="77777777" w:rsidR="00024798" w:rsidRDefault="00024798" w:rsidP="00024798">
      <w:pPr>
        <w:spacing w:before="100" w:beforeAutospacing="1" w:after="100" w:afterAutospacing="1" w:line="740" w:lineRule="atLeast"/>
        <w:ind w:left="720" w:right="576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Shuman, W. P., O’Malley, R. B., Busey, J. M., Ramos, M. M., &amp; Koprowicz, K. M. (2017). Prospective comparison of dual-energy CT aortography using 70% reduced iodine dose versus single-energy CT aortography using standard iodine dose in the same patient.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Abdominal Radiology, 42, </w:t>
      </w:r>
      <w:r>
        <w:rPr>
          <w:rFonts w:ascii="Times New Roman" w:hAnsi="Times New Roman" w:cs="Times New Roman"/>
          <w:sz w:val="24"/>
          <w:szCs w:val="24"/>
        </w:rPr>
        <w:t>759-765. doi:10.1007/s00261-016-1041-z</w:t>
      </w:r>
    </w:p>
    <w:p w14:paraId="2B3DBE4A" w14:textId="77777777" w:rsidR="00024798" w:rsidRDefault="00024798" w:rsidP="00024798">
      <w:pPr>
        <w:spacing w:before="100" w:beforeAutospacing="1" w:after="100" w:afterAutospacing="1" w:line="740" w:lineRule="atLeast"/>
        <w:ind w:left="720" w:right="576" w:hanging="720"/>
        <w:rPr>
          <w:rFonts w:ascii="Times New Roman" w:hAnsi="Times New Roman" w:cs="Times New Roman"/>
          <w:sz w:val="24"/>
          <w:szCs w:val="24"/>
        </w:rPr>
      </w:pPr>
      <w:r w:rsidRPr="001D6C90">
        <w:rPr>
          <w:rFonts w:ascii="Times New Roman" w:hAnsi="Times New Roman" w:cs="Times New Roman"/>
          <w:sz w:val="24"/>
          <w:szCs w:val="24"/>
        </w:rPr>
        <w:lastRenderedPageBreak/>
        <w:t xml:space="preserve">Taasti, V. T., Muren, L. P., Jensen, K., Petersen, J. B. B., Thygesen, J., Tiezte, A.,…Hansen, D. C. (2018). Comparison of single and dual energy CT for stopping power determination in proton therapy of head and neck cancer. </w:t>
      </w:r>
      <w:r w:rsidRPr="00265977">
        <w:rPr>
          <w:rFonts w:ascii="Times New Roman" w:hAnsi="Times New Roman" w:cs="Times New Roman"/>
          <w:i/>
          <w:iCs/>
          <w:sz w:val="24"/>
          <w:szCs w:val="24"/>
        </w:rPr>
        <w:t>Physics and Imaging in Radiation Oncology, 6</w:t>
      </w:r>
      <w:r w:rsidRPr="001D6C90">
        <w:rPr>
          <w:rFonts w:ascii="Times New Roman" w:hAnsi="Times New Roman" w:cs="Times New Roman"/>
          <w:sz w:val="24"/>
          <w:szCs w:val="24"/>
        </w:rPr>
        <w:t>, 14-19. doi:10.1016/j.phro.2018.04.002</w:t>
      </w:r>
    </w:p>
    <w:p w14:paraId="7AB9F106" w14:textId="77777777" w:rsidR="00024798" w:rsidRDefault="00024798" w:rsidP="00024798">
      <w:pPr>
        <w:spacing w:before="100" w:beforeAutospacing="1" w:after="100" w:afterAutospacing="1" w:line="740" w:lineRule="atLeast"/>
        <w:ind w:left="720" w:right="576" w:hanging="720"/>
        <w:rPr>
          <w:rFonts w:ascii="Times New Roman" w:hAnsi="Times New Roman" w:cs="Times New Roman"/>
          <w:sz w:val="24"/>
          <w:szCs w:val="24"/>
        </w:rPr>
      </w:pPr>
      <w:r w:rsidRPr="005C4A0B">
        <w:rPr>
          <w:rFonts w:ascii="Times New Roman" w:hAnsi="Times New Roman" w:cs="Times New Roman"/>
          <w:sz w:val="24"/>
          <w:szCs w:val="24"/>
        </w:rPr>
        <w:t>Wichmann, J. L., Hardie, A. D., Schoepf, U. J., Felmly, L. M., Perry, J. D., Varga-Szemes, A.,…De Cecco, C. N. (2017). Single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4A0B">
        <w:rPr>
          <w:rFonts w:ascii="Times New Roman" w:hAnsi="Times New Roman" w:cs="Times New Roman"/>
          <w:sz w:val="24"/>
          <w:szCs w:val="24"/>
        </w:rPr>
        <w:t xml:space="preserve">and dual-energy CT of the abdomen: Comparison of radiation dose and image quality of 2nd and 3rd generation dual-source CT. </w:t>
      </w:r>
      <w:r w:rsidRPr="00265977">
        <w:rPr>
          <w:rFonts w:ascii="Times New Roman" w:hAnsi="Times New Roman" w:cs="Times New Roman"/>
          <w:i/>
          <w:iCs/>
          <w:sz w:val="24"/>
          <w:szCs w:val="24"/>
        </w:rPr>
        <w:t>European Society of Radiology, 28</w:t>
      </w:r>
      <w:r w:rsidRPr="005C4A0B">
        <w:rPr>
          <w:rFonts w:ascii="Times New Roman" w:hAnsi="Times New Roman" w:cs="Times New Roman"/>
          <w:sz w:val="24"/>
          <w:szCs w:val="24"/>
        </w:rPr>
        <w:t>, 642-650. doi:10.1007.s00330-016-4383-6</w:t>
      </w:r>
    </w:p>
    <w:p w14:paraId="4A6072B5" w14:textId="77777777" w:rsidR="00024798" w:rsidRPr="00024798" w:rsidRDefault="00024798" w:rsidP="00024798">
      <w:pPr>
        <w:spacing w:before="100" w:beforeAutospacing="1" w:after="100" w:afterAutospacing="1" w:line="740" w:lineRule="atLeast"/>
        <w:ind w:left="720" w:right="576" w:hanging="720"/>
        <w:rPr>
          <w:rFonts w:ascii="Times New Roman" w:hAnsi="Times New Roman" w:cs="Times New Roman"/>
          <w:sz w:val="24"/>
          <w:szCs w:val="24"/>
        </w:rPr>
      </w:pPr>
    </w:p>
    <w:sectPr w:rsidR="00024798" w:rsidRPr="0002479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6CD40" w14:textId="77777777" w:rsidR="00CE2E40" w:rsidRDefault="00CE2E40" w:rsidP="00024798">
      <w:pPr>
        <w:spacing w:after="0" w:line="240" w:lineRule="auto"/>
      </w:pPr>
      <w:r>
        <w:separator/>
      </w:r>
    </w:p>
  </w:endnote>
  <w:endnote w:type="continuationSeparator" w:id="0">
    <w:p w14:paraId="32BFEFFD" w14:textId="77777777" w:rsidR="00CE2E40" w:rsidRDefault="00CE2E40" w:rsidP="0002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8982D" w14:textId="77777777" w:rsidR="00CE2E40" w:rsidRDefault="00CE2E40" w:rsidP="00024798">
      <w:pPr>
        <w:spacing w:after="0" w:line="240" w:lineRule="auto"/>
      </w:pPr>
      <w:r>
        <w:separator/>
      </w:r>
    </w:p>
  </w:footnote>
  <w:footnote w:type="continuationSeparator" w:id="0">
    <w:p w14:paraId="091E0767" w14:textId="77777777" w:rsidR="00CE2E40" w:rsidRDefault="00CE2E40" w:rsidP="0002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7F74D" w14:textId="77777777" w:rsidR="00024798" w:rsidRPr="00024798" w:rsidRDefault="00024798">
    <w:pPr>
      <w:pStyle w:val="Header"/>
      <w:rPr>
        <w:rFonts w:ascii="Times New Roman" w:hAnsi="Times New Roman" w:cs="Times New Roman"/>
      </w:rPr>
    </w:pPr>
    <w:r>
      <w:tab/>
    </w:r>
    <w:r>
      <w:tab/>
    </w:r>
    <w:r w:rsidRPr="00024798">
      <w:rPr>
        <w:rFonts w:ascii="Times New Roman" w:hAnsi="Times New Roman" w:cs="Times New Roman"/>
      </w:rPr>
      <w:fldChar w:fldCharType="begin"/>
    </w:r>
    <w:r w:rsidRPr="00024798">
      <w:rPr>
        <w:rFonts w:ascii="Times New Roman" w:hAnsi="Times New Roman" w:cs="Times New Roman"/>
      </w:rPr>
      <w:instrText xml:space="preserve"> PAGE   \* MERGEFORMAT </w:instrText>
    </w:r>
    <w:r w:rsidRPr="00024798">
      <w:rPr>
        <w:rFonts w:ascii="Times New Roman" w:hAnsi="Times New Roman" w:cs="Times New Roman"/>
      </w:rPr>
      <w:fldChar w:fldCharType="separate"/>
    </w:r>
    <w:r w:rsidRPr="00024798">
      <w:rPr>
        <w:rFonts w:ascii="Times New Roman" w:hAnsi="Times New Roman" w:cs="Times New Roman"/>
        <w:noProof/>
      </w:rPr>
      <w:t>1</w:t>
    </w:r>
    <w:r w:rsidRPr="00024798">
      <w:rPr>
        <w:rFonts w:ascii="Times New Roman" w:hAnsi="Times New Roman" w:cs="Times New Roman"/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798"/>
    <w:rsid w:val="00024798"/>
    <w:rsid w:val="000652D9"/>
    <w:rsid w:val="00076BF4"/>
    <w:rsid w:val="0012396D"/>
    <w:rsid w:val="002B15E9"/>
    <w:rsid w:val="005451CB"/>
    <w:rsid w:val="00587BE6"/>
    <w:rsid w:val="00692826"/>
    <w:rsid w:val="00CE2E40"/>
    <w:rsid w:val="00CE7433"/>
    <w:rsid w:val="00F6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5F6C1"/>
  <w15:chartTrackingRefBased/>
  <w15:docId w15:val="{2A76C50E-8687-4837-9241-CC95B3DB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798"/>
  </w:style>
  <w:style w:type="paragraph" w:styleId="Footer">
    <w:name w:val="footer"/>
    <w:basedOn w:val="Normal"/>
    <w:link w:val="FooterChar"/>
    <w:uiPriority w:val="99"/>
    <w:unhideWhenUsed/>
    <w:rsid w:val="00024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Emilee Bixler</dc:creator>
  <cp:keywords/>
  <dc:description/>
  <cp:lastModifiedBy>Emilee Bixler</cp:lastModifiedBy>
  <cp:revision>4</cp:revision>
  <dcterms:created xsi:type="dcterms:W3CDTF">2020-03-31T14:01:00Z</dcterms:created>
  <dcterms:modified xsi:type="dcterms:W3CDTF">2020-04-02T02:00:00Z</dcterms:modified>
</cp:coreProperties>
</file>