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66DA" w14:textId="0D0D149A" w:rsidR="008D580B" w:rsidRPr="00C3254A" w:rsidRDefault="00AF0E15" w:rsidP="00C3254A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3254A">
        <w:rPr>
          <w:rFonts w:ascii="Times New Roman" w:hAnsi="Times New Roman" w:cs="Times New Roman"/>
          <w:b/>
          <w:bCs/>
          <w:color w:val="000000" w:themeColor="text1"/>
        </w:rPr>
        <w:t>References</w:t>
      </w:r>
    </w:p>
    <w:p w14:paraId="5C056133" w14:textId="55D3B716" w:rsidR="000D3A86" w:rsidRPr="00C3254A" w:rsidRDefault="000D3A86" w:rsidP="00C3254A">
      <w:pPr>
        <w:pStyle w:val="NormalWeb"/>
        <w:spacing w:line="480" w:lineRule="auto"/>
        <w:ind w:left="567" w:hanging="567"/>
      </w:pPr>
      <w:r w:rsidRPr="00C3254A">
        <w:rPr>
          <w:color w:val="000000" w:themeColor="text1"/>
        </w:rPr>
        <w:t xml:space="preserve">American Cancer Society. (n.d.). </w:t>
      </w:r>
      <w:r w:rsidRPr="00C3254A">
        <w:rPr>
          <w:i/>
          <w:iCs/>
          <w:color w:val="000000" w:themeColor="text1"/>
        </w:rPr>
        <w:t>Radiation therapy for prostate cancer</w:t>
      </w:r>
      <w:r w:rsidRPr="00C3254A">
        <w:rPr>
          <w:color w:val="000000" w:themeColor="text1"/>
        </w:rPr>
        <w:t xml:space="preserve">. </w:t>
      </w:r>
      <w:hyperlink r:id="rId4" w:history="1">
        <w:r w:rsidRPr="00C3254A">
          <w:rPr>
            <w:rStyle w:val="Hyperlink"/>
            <w:color w:val="auto"/>
          </w:rPr>
          <w:t>https://www.cancer.org/cancer/types/prostate-cancer/treating/radiation-therapy.html</w:t>
        </w:r>
      </w:hyperlink>
    </w:p>
    <w:p w14:paraId="16A1ECC4" w14:textId="6884B96F" w:rsidR="00E63E2C" w:rsidRPr="00C3254A" w:rsidRDefault="009F5D37" w:rsidP="00C3254A">
      <w:pPr>
        <w:pStyle w:val="NormalWeb"/>
        <w:spacing w:line="480" w:lineRule="auto"/>
        <w:ind w:left="567" w:hanging="567"/>
        <w:rPr>
          <w:rStyle w:val="Hyperlink"/>
          <w:color w:val="000000" w:themeColor="text1"/>
        </w:rPr>
      </w:pPr>
      <w:r w:rsidRPr="00C3254A">
        <w:rPr>
          <w:color w:val="000000" w:themeColor="text1"/>
        </w:rPr>
        <w:t xml:space="preserve">Cancer Resources from </w:t>
      </w:r>
      <w:proofErr w:type="spellStart"/>
      <w:r w:rsidRPr="00C3254A">
        <w:rPr>
          <w:color w:val="000000" w:themeColor="text1"/>
        </w:rPr>
        <w:t>OncoLink</w:t>
      </w:r>
      <w:proofErr w:type="spellEnd"/>
      <w:r w:rsidRPr="00C3254A">
        <w:rPr>
          <w:color w:val="000000" w:themeColor="text1"/>
        </w:rPr>
        <w:t xml:space="preserve"> | Treatment, R. (n.d.).</w:t>
      </w:r>
      <w:r w:rsidRPr="00C3254A">
        <w:rPr>
          <w:rStyle w:val="apple-converted-space"/>
          <w:color w:val="000000" w:themeColor="text1"/>
        </w:rPr>
        <w:t> </w:t>
      </w:r>
      <w:proofErr w:type="spellStart"/>
      <w:r w:rsidRPr="00C3254A">
        <w:rPr>
          <w:i/>
          <w:iCs/>
          <w:color w:val="000000" w:themeColor="text1"/>
        </w:rPr>
        <w:t>Cyberknife</w:t>
      </w:r>
      <w:proofErr w:type="spellEnd"/>
      <w:r w:rsidRPr="00C3254A">
        <w:rPr>
          <w:i/>
          <w:iCs/>
          <w:color w:val="000000" w:themeColor="text1"/>
        </w:rPr>
        <w:t xml:space="preserve"> for prostate cancer</w:t>
      </w:r>
      <w:r w:rsidRPr="00C3254A">
        <w:rPr>
          <w:color w:val="000000" w:themeColor="text1"/>
        </w:rPr>
        <w:t xml:space="preserve">. </w:t>
      </w:r>
      <w:proofErr w:type="spellStart"/>
      <w:r w:rsidRPr="00C3254A">
        <w:rPr>
          <w:color w:val="000000" w:themeColor="text1"/>
        </w:rPr>
        <w:t>OncoLink</w:t>
      </w:r>
      <w:proofErr w:type="spellEnd"/>
      <w:r w:rsidRPr="00C3254A">
        <w:rPr>
          <w:color w:val="000000" w:themeColor="text1"/>
        </w:rPr>
        <w:t xml:space="preserve">. </w:t>
      </w:r>
      <w:hyperlink r:id="rId5" w:history="1">
        <w:r w:rsidR="000D3A86" w:rsidRPr="00C3254A">
          <w:rPr>
            <w:rStyle w:val="Hyperlink"/>
            <w:color w:val="000000" w:themeColor="text1"/>
          </w:rPr>
          <w:t>https://www.oncolink.org/cancers/prostate/treatments/cyberknife-for-prostate-cancer</w:t>
        </w:r>
      </w:hyperlink>
    </w:p>
    <w:p w14:paraId="300E590A" w14:textId="0B80E522" w:rsidR="008108BC" w:rsidRPr="00C3254A" w:rsidRDefault="002E09F8" w:rsidP="00C3254A">
      <w:pPr>
        <w:pStyle w:val="NormalWeb"/>
        <w:spacing w:line="480" w:lineRule="auto"/>
        <w:ind w:left="567" w:hanging="567"/>
        <w:rPr>
          <w:color w:val="000000" w:themeColor="text1"/>
          <w:u w:val="single"/>
        </w:rPr>
      </w:pPr>
      <w:r w:rsidRPr="00C3254A">
        <w:rPr>
          <w:color w:val="000000" w:themeColor="text1"/>
        </w:rPr>
        <w:t>Correa, R. J., &amp; Loblaw, A. (2022). Stereotactic body radiotherapy: Hitting harder, faster, and smarter in high-risk prostate cancer.</w:t>
      </w:r>
      <w:r w:rsidRPr="00C3254A">
        <w:rPr>
          <w:rStyle w:val="apple-converted-space"/>
          <w:color w:val="000000" w:themeColor="text1"/>
        </w:rPr>
        <w:t> </w:t>
      </w:r>
      <w:r w:rsidRPr="00C3254A">
        <w:rPr>
          <w:i/>
          <w:iCs/>
          <w:color w:val="000000" w:themeColor="text1"/>
        </w:rPr>
        <w:t>Frontiers in Oncology</w:t>
      </w:r>
      <w:r w:rsidRPr="00C3254A">
        <w:rPr>
          <w:color w:val="000000" w:themeColor="text1"/>
        </w:rPr>
        <w:t>,</w:t>
      </w:r>
      <w:r w:rsidRPr="00C3254A">
        <w:rPr>
          <w:rStyle w:val="apple-converted-space"/>
          <w:color w:val="000000" w:themeColor="text1"/>
        </w:rPr>
        <w:t> </w:t>
      </w:r>
      <w:r w:rsidRPr="00C3254A">
        <w:rPr>
          <w:i/>
          <w:iCs/>
          <w:color w:val="000000" w:themeColor="text1"/>
        </w:rPr>
        <w:t>12</w:t>
      </w:r>
      <w:r w:rsidRPr="00C3254A">
        <w:rPr>
          <w:color w:val="000000" w:themeColor="text1"/>
        </w:rPr>
        <w:t xml:space="preserve">. </w:t>
      </w:r>
      <w:hyperlink r:id="rId6" w:history="1">
        <w:r w:rsidRPr="00C3254A">
          <w:rPr>
            <w:rStyle w:val="Hyperlink"/>
            <w:color w:val="000000" w:themeColor="text1"/>
          </w:rPr>
          <w:t>https://doi.org/10.3389/fonc.2022.889132</w:t>
        </w:r>
      </w:hyperlink>
    </w:p>
    <w:p w14:paraId="1D2BF2AB" w14:textId="55EDBD97" w:rsidR="0003065B" w:rsidRPr="00C3254A" w:rsidRDefault="0003065B" w:rsidP="00C3254A">
      <w:pPr>
        <w:pStyle w:val="NormalWeb"/>
        <w:spacing w:line="480" w:lineRule="auto"/>
        <w:ind w:left="567" w:hanging="567"/>
      </w:pPr>
      <w:r w:rsidRPr="00C3254A">
        <w:t xml:space="preserve">Figure 1. Linear Accelerator Retrieved from:  </w:t>
      </w:r>
      <w:hyperlink r:id="rId7" w:history="1">
        <w:r w:rsidRPr="00C3254A">
          <w:rPr>
            <w:rStyle w:val="Hyperlink"/>
          </w:rPr>
          <w:t>https://www.forresthealth.org/media-news/press-releases/2020/forrest-general-cancer-center-adds-third-linear-accelerator/</w:t>
        </w:r>
      </w:hyperlink>
      <w:r w:rsidRPr="00C3254A">
        <w:t xml:space="preserve"> (October 2023)</w:t>
      </w:r>
    </w:p>
    <w:p w14:paraId="1C8F2785" w14:textId="0367160F" w:rsidR="002B3016" w:rsidRPr="00C3254A" w:rsidRDefault="002B3016" w:rsidP="00C3254A">
      <w:pPr>
        <w:pStyle w:val="NormalWeb"/>
        <w:spacing w:line="480" w:lineRule="auto"/>
        <w:ind w:left="567" w:hanging="567"/>
      </w:pPr>
      <w:r w:rsidRPr="00C3254A">
        <w:rPr>
          <w:color w:val="000000" w:themeColor="text1"/>
        </w:rPr>
        <w:t>Figure 2. CT Scanner Retrieved from:</w:t>
      </w:r>
      <w:r w:rsidRPr="00C3254A">
        <w:t xml:space="preserve"> </w:t>
      </w:r>
      <w:hyperlink r:id="rId8" w:history="1">
        <w:r w:rsidRPr="00C3254A">
          <w:rPr>
            <w:rStyle w:val="Hyperlink"/>
          </w:rPr>
          <w:t>https://www.itnonline.com/content/advanced-ct-system-helps-leading-urology-practice-standardize-prostate-cancer-treatment</w:t>
        </w:r>
      </w:hyperlink>
      <w:r w:rsidRPr="00C3254A">
        <w:t xml:space="preserve"> (November 12, 2023)</w:t>
      </w:r>
    </w:p>
    <w:p w14:paraId="07164890" w14:textId="69A3A77D" w:rsidR="002B3016" w:rsidRPr="00C3254A" w:rsidRDefault="002B3016" w:rsidP="00C3254A">
      <w:pPr>
        <w:pStyle w:val="NormalWeb"/>
        <w:spacing w:line="480" w:lineRule="auto"/>
        <w:ind w:left="567" w:hanging="567"/>
      </w:pPr>
      <w:r w:rsidRPr="00C3254A">
        <w:t xml:space="preserve">Figure 3. Fiducials Retrieved from: </w:t>
      </w:r>
      <w:hyperlink r:id="rId9" w:history="1">
        <w:r w:rsidRPr="00C3254A">
          <w:rPr>
            <w:rStyle w:val="Hyperlink"/>
          </w:rPr>
          <w:t>https://ro-journal.biomedcentral.com/articles/10.1186/s13014-021-01958-4</w:t>
        </w:r>
      </w:hyperlink>
      <w:r w:rsidRPr="00C3254A">
        <w:t xml:space="preserve">  (November 6, 2023)</w:t>
      </w:r>
    </w:p>
    <w:p w14:paraId="465D5108" w14:textId="1AD7E6A3" w:rsidR="002B3016" w:rsidRPr="00C3254A" w:rsidRDefault="002B3016" w:rsidP="00C3254A">
      <w:pPr>
        <w:pStyle w:val="NormalWeb"/>
        <w:spacing w:line="480" w:lineRule="auto"/>
        <w:ind w:left="567" w:hanging="567"/>
      </w:pPr>
      <w:r w:rsidRPr="00C3254A">
        <w:rPr>
          <w:color w:val="000000" w:themeColor="text1"/>
        </w:rPr>
        <w:t xml:space="preserve">Figure 4. Dosimetry Contour Retrieved from: </w:t>
      </w:r>
      <w:hyperlink r:id="rId10" w:history="1">
        <w:r w:rsidRPr="00C3254A">
          <w:rPr>
            <w:rStyle w:val="Hyperlink"/>
          </w:rPr>
          <w:t>https://ro-journal.biomedcentral.com/articles/10.1186/1748-717X-8-188</w:t>
        </w:r>
      </w:hyperlink>
      <w:r w:rsidRPr="00C3254A">
        <w:rPr>
          <w:color w:val="000000" w:themeColor="text1"/>
        </w:rPr>
        <w:t xml:space="preserve"> (November 27, 2023)</w:t>
      </w:r>
    </w:p>
    <w:p w14:paraId="4D720D06" w14:textId="65783E25" w:rsidR="002B3016" w:rsidRPr="00C3254A" w:rsidRDefault="002B3016" w:rsidP="00C3254A">
      <w:pPr>
        <w:pStyle w:val="NormalWeb"/>
        <w:spacing w:line="480" w:lineRule="auto"/>
        <w:ind w:left="567" w:hanging="567"/>
      </w:pPr>
      <w:r w:rsidRPr="00C3254A">
        <w:rPr>
          <w:color w:val="000000" w:themeColor="text1"/>
        </w:rPr>
        <w:lastRenderedPageBreak/>
        <w:t xml:space="preserve">Figure 5. Cyber Knife Retrieved from: </w:t>
      </w:r>
      <w:hyperlink r:id="rId11" w:history="1">
        <w:r w:rsidRPr="00C3254A">
          <w:rPr>
            <w:rStyle w:val="Hyperlink"/>
          </w:rPr>
          <w:t>https://www.medimaging.net/nuclear-medicine/articles/294783386/new-cyberknife-system-launched-globally.html in October 2023</w:t>
        </w:r>
      </w:hyperlink>
    </w:p>
    <w:p w14:paraId="5E6164EF" w14:textId="63BDD259" w:rsidR="0099389F" w:rsidRPr="00C3254A" w:rsidRDefault="0099389F" w:rsidP="00C3254A">
      <w:pPr>
        <w:pStyle w:val="NormalWeb"/>
        <w:spacing w:line="480" w:lineRule="auto"/>
        <w:ind w:left="567" w:hanging="567"/>
        <w:rPr>
          <w:color w:val="000000" w:themeColor="text1"/>
        </w:rPr>
      </w:pPr>
      <w:r w:rsidRPr="00C3254A">
        <w:rPr>
          <w:color w:val="000000" w:themeColor="text1"/>
        </w:rPr>
        <w:t xml:space="preserve">Leaver, D., (2021). Prostate cancer: An insider’s perspective. </w:t>
      </w:r>
      <w:r w:rsidRPr="00C3254A">
        <w:rPr>
          <w:i/>
          <w:iCs/>
          <w:color w:val="000000" w:themeColor="text1"/>
        </w:rPr>
        <w:t xml:space="preserve">Radiation Therapist, 30 </w:t>
      </w:r>
      <w:r w:rsidRPr="00C3254A">
        <w:rPr>
          <w:color w:val="000000" w:themeColor="text1"/>
        </w:rPr>
        <w:t>(2), 183- 201.</w:t>
      </w:r>
      <w:r w:rsidR="00585561" w:rsidRPr="00C3254A">
        <w:rPr>
          <w:color w:val="000000" w:themeColor="text1"/>
        </w:rPr>
        <w:t xml:space="preserve"> </w:t>
      </w:r>
    </w:p>
    <w:p w14:paraId="6F35D8C7" w14:textId="16A50C0D" w:rsidR="004C32B3" w:rsidRPr="00C3254A" w:rsidRDefault="009F5D37" w:rsidP="00C3254A">
      <w:pPr>
        <w:pStyle w:val="NormalWeb"/>
        <w:spacing w:line="480" w:lineRule="auto"/>
        <w:ind w:left="567" w:hanging="567"/>
        <w:rPr>
          <w:i/>
          <w:iCs/>
          <w:color w:val="000000" w:themeColor="text1"/>
        </w:rPr>
      </w:pPr>
      <w:r w:rsidRPr="00C3254A">
        <w:rPr>
          <w:color w:val="000000" w:themeColor="text1"/>
        </w:rPr>
        <w:t>Long, B. W., Rollins, J. H., Smith, B. J., &amp; Merrill, V. (2019).</w:t>
      </w:r>
      <w:r w:rsidRPr="00C3254A">
        <w:rPr>
          <w:rStyle w:val="apple-converted-space"/>
          <w:color w:val="000000" w:themeColor="text1"/>
        </w:rPr>
        <w:t> </w:t>
      </w:r>
      <w:r w:rsidRPr="00C3254A">
        <w:rPr>
          <w:i/>
          <w:iCs/>
          <w:color w:val="000000" w:themeColor="text1"/>
        </w:rPr>
        <w:t xml:space="preserve">Merrill’s </w:t>
      </w:r>
      <w:r w:rsidR="000D3A86" w:rsidRPr="00C3254A">
        <w:rPr>
          <w:i/>
          <w:iCs/>
          <w:color w:val="000000" w:themeColor="text1"/>
        </w:rPr>
        <w:t>a</w:t>
      </w:r>
      <w:r w:rsidRPr="00C3254A">
        <w:rPr>
          <w:i/>
          <w:iCs/>
          <w:color w:val="000000" w:themeColor="text1"/>
        </w:rPr>
        <w:t xml:space="preserve">tlas of </w:t>
      </w:r>
      <w:r w:rsidR="000D3A86" w:rsidRPr="00C3254A">
        <w:rPr>
          <w:i/>
          <w:iCs/>
          <w:color w:val="000000" w:themeColor="text1"/>
        </w:rPr>
        <w:t>r</w:t>
      </w:r>
      <w:r w:rsidRPr="00C3254A">
        <w:rPr>
          <w:i/>
          <w:iCs/>
          <w:color w:val="000000" w:themeColor="text1"/>
        </w:rPr>
        <w:t>adiographic</w:t>
      </w:r>
    </w:p>
    <w:p w14:paraId="3199EEE8" w14:textId="30AFAE3F" w:rsidR="004C32B3" w:rsidRPr="00C3254A" w:rsidRDefault="004C32B3" w:rsidP="00C3254A">
      <w:pPr>
        <w:pStyle w:val="NormalWeb"/>
        <w:spacing w:line="480" w:lineRule="auto"/>
        <w:ind w:left="567" w:hanging="567"/>
        <w:rPr>
          <w:rStyle w:val="apple-converted-space"/>
          <w:color w:val="000000"/>
        </w:rPr>
      </w:pPr>
      <w:r w:rsidRPr="00C3254A">
        <w:rPr>
          <w:color w:val="000000"/>
        </w:rPr>
        <w:t xml:space="preserve">Memorial Sloan Kettering Cancer Center. (1970). </w:t>
      </w:r>
      <w:r w:rsidRPr="00C3254A">
        <w:rPr>
          <w:i/>
          <w:iCs/>
          <w:color w:val="000000"/>
        </w:rPr>
        <w:t>About your fiducial marker and rectal spacer placement</w:t>
      </w:r>
      <w:r w:rsidRPr="00C3254A">
        <w:rPr>
          <w:color w:val="000000"/>
        </w:rPr>
        <w:t xml:space="preserve">. </w:t>
      </w:r>
      <w:hyperlink r:id="rId12" w:anchor=":~:text=Fiducial%20markers%20are%20tiny%20metal,avoid%20your%20nearby%20healthy%20tissue" w:history="1">
        <w:r w:rsidRPr="00C3254A">
          <w:rPr>
            <w:rStyle w:val="Hyperlink"/>
          </w:rPr>
          <w:t>https://www.mskcc.org/cancer-care/patient-education/about-placement-fiducial-markers-and-rectal-spacers-radiation-therapy-your-prostate#:~:text=Fiducial%20markers%20are%20tiny%20metal,avoid%20your%20nearby%20healthy%20tissue</w:t>
        </w:r>
      </w:hyperlink>
      <w:r w:rsidRPr="00C3254A">
        <w:rPr>
          <w:color w:val="000000"/>
        </w:rPr>
        <w:t xml:space="preserve">. </w:t>
      </w:r>
      <w:r w:rsidRPr="00C3254A">
        <w:rPr>
          <w:rStyle w:val="apple-converted-space"/>
          <w:color w:val="000000"/>
        </w:rPr>
        <w:t> </w:t>
      </w:r>
    </w:p>
    <w:p w14:paraId="5EBC8106" w14:textId="429592D5" w:rsidR="00737288" w:rsidRPr="00C3254A" w:rsidRDefault="00737288" w:rsidP="00C3254A">
      <w:pPr>
        <w:pStyle w:val="NormalWeb"/>
        <w:spacing w:line="480" w:lineRule="auto"/>
        <w:ind w:left="567" w:hanging="567"/>
        <w:rPr>
          <w:color w:val="000000"/>
        </w:rPr>
      </w:pPr>
      <w:r w:rsidRPr="00C3254A">
        <w:rPr>
          <w:color w:val="212121"/>
          <w:shd w:val="clear" w:color="auto" w:fill="FFFFFF"/>
        </w:rPr>
        <w:t xml:space="preserve">Nasser, N. J., </w:t>
      </w:r>
      <w:proofErr w:type="spellStart"/>
      <w:r w:rsidRPr="00C3254A">
        <w:rPr>
          <w:color w:val="212121"/>
          <w:shd w:val="clear" w:color="auto" w:fill="FFFFFF"/>
        </w:rPr>
        <w:t>Fenig</w:t>
      </w:r>
      <w:proofErr w:type="spellEnd"/>
      <w:r w:rsidRPr="00C3254A">
        <w:rPr>
          <w:color w:val="212121"/>
          <w:shd w:val="clear" w:color="auto" w:fill="FFFFFF"/>
        </w:rPr>
        <w:t xml:space="preserve">, E., Klein, J., &amp; </w:t>
      </w:r>
      <w:proofErr w:type="spellStart"/>
      <w:r w:rsidRPr="00C3254A">
        <w:rPr>
          <w:color w:val="212121"/>
          <w:shd w:val="clear" w:color="auto" w:fill="FFFFFF"/>
        </w:rPr>
        <w:t>Agbarya</w:t>
      </w:r>
      <w:proofErr w:type="spellEnd"/>
      <w:r w:rsidRPr="00C3254A">
        <w:rPr>
          <w:color w:val="212121"/>
          <w:shd w:val="clear" w:color="auto" w:fill="FFFFFF"/>
        </w:rPr>
        <w:t>, A. (2021). Maintaining consistent bladder filling during external beam radiotherapy for prostate cancer.</w:t>
      </w:r>
      <w:r w:rsidRPr="00C3254A">
        <w:rPr>
          <w:rStyle w:val="apple-converted-space"/>
          <w:color w:val="212121"/>
          <w:shd w:val="clear" w:color="auto" w:fill="FFFFFF"/>
        </w:rPr>
        <w:t> </w:t>
      </w:r>
      <w:r w:rsidRPr="00C3254A">
        <w:rPr>
          <w:i/>
          <w:iCs/>
          <w:color w:val="212121"/>
        </w:rPr>
        <w:t>Technical innovations &amp; patient support in radiation oncology</w:t>
      </w:r>
      <w:r w:rsidRPr="00C3254A">
        <w:rPr>
          <w:color w:val="212121"/>
          <w:shd w:val="clear" w:color="auto" w:fill="FFFFFF"/>
        </w:rPr>
        <w:t>,</w:t>
      </w:r>
      <w:r w:rsidRPr="00C3254A">
        <w:rPr>
          <w:rStyle w:val="apple-converted-space"/>
          <w:color w:val="212121"/>
          <w:shd w:val="clear" w:color="auto" w:fill="FFFFFF"/>
        </w:rPr>
        <w:t> </w:t>
      </w:r>
      <w:r w:rsidRPr="00C3254A">
        <w:rPr>
          <w:i/>
          <w:iCs/>
          <w:color w:val="212121"/>
        </w:rPr>
        <w:t>17</w:t>
      </w:r>
      <w:r w:rsidRPr="00C3254A">
        <w:rPr>
          <w:color w:val="212121"/>
          <w:shd w:val="clear" w:color="auto" w:fill="FFFFFF"/>
        </w:rPr>
        <w:t xml:space="preserve">, 1–4. </w:t>
      </w:r>
      <w:hyperlink r:id="rId13" w:history="1">
        <w:r w:rsidRPr="00C3254A">
          <w:rPr>
            <w:rStyle w:val="Hyperlink"/>
            <w:shd w:val="clear" w:color="auto" w:fill="FFFFFF"/>
          </w:rPr>
          <w:t>https://doi.org/10.1016/j.tipsro.2021.01.002</w:t>
        </w:r>
      </w:hyperlink>
      <w:r w:rsidRPr="00C3254A">
        <w:rPr>
          <w:color w:val="212121"/>
          <w:shd w:val="clear" w:color="auto" w:fill="FFFFFF"/>
        </w:rPr>
        <w:t xml:space="preserve"> </w:t>
      </w:r>
    </w:p>
    <w:p w14:paraId="54CC02F2" w14:textId="77777777" w:rsidR="004C32B3" w:rsidRPr="004C32B3" w:rsidRDefault="004C32B3" w:rsidP="004C32B3">
      <w:pPr>
        <w:pStyle w:val="NormalWeb"/>
        <w:spacing w:line="480" w:lineRule="auto"/>
        <w:ind w:left="567" w:hanging="567"/>
        <w:rPr>
          <w:i/>
          <w:iCs/>
          <w:color w:val="000000" w:themeColor="text1"/>
        </w:rPr>
      </w:pPr>
    </w:p>
    <w:sectPr w:rsidR="004C32B3" w:rsidRPr="004C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84"/>
    <w:rsid w:val="0003065B"/>
    <w:rsid w:val="000471C3"/>
    <w:rsid w:val="000972A8"/>
    <w:rsid w:val="000D3A86"/>
    <w:rsid w:val="001D6707"/>
    <w:rsid w:val="002B3016"/>
    <w:rsid w:val="002E09F8"/>
    <w:rsid w:val="0033028C"/>
    <w:rsid w:val="003761E0"/>
    <w:rsid w:val="00400672"/>
    <w:rsid w:val="00411FBC"/>
    <w:rsid w:val="00435ED7"/>
    <w:rsid w:val="00474C0B"/>
    <w:rsid w:val="004C32B3"/>
    <w:rsid w:val="004F7F75"/>
    <w:rsid w:val="00544D06"/>
    <w:rsid w:val="00585561"/>
    <w:rsid w:val="006E5207"/>
    <w:rsid w:val="006E59FF"/>
    <w:rsid w:val="006F7327"/>
    <w:rsid w:val="00727413"/>
    <w:rsid w:val="00737288"/>
    <w:rsid w:val="008108BC"/>
    <w:rsid w:val="008D0C49"/>
    <w:rsid w:val="008D36F1"/>
    <w:rsid w:val="008D580B"/>
    <w:rsid w:val="008F57B0"/>
    <w:rsid w:val="0099389F"/>
    <w:rsid w:val="009F5D37"/>
    <w:rsid w:val="00A14D84"/>
    <w:rsid w:val="00A479D1"/>
    <w:rsid w:val="00A67BA4"/>
    <w:rsid w:val="00AD15F5"/>
    <w:rsid w:val="00AF0E15"/>
    <w:rsid w:val="00B71755"/>
    <w:rsid w:val="00BA3362"/>
    <w:rsid w:val="00BF6A4C"/>
    <w:rsid w:val="00C16387"/>
    <w:rsid w:val="00C268FD"/>
    <w:rsid w:val="00C3254A"/>
    <w:rsid w:val="00C62A02"/>
    <w:rsid w:val="00D87E1C"/>
    <w:rsid w:val="00D96289"/>
    <w:rsid w:val="00DA5B94"/>
    <w:rsid w:val="00DB72FF"/>
    <w:rsid w:val="00E63E2C"/>
    <w:rsid w:val="00E7339E"/>
    <w:rsid w:val="00EC0B6F"/>
    <w:rsid w:val="00F84322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D964"/>
  <w15:chartTrackingRefBased/>
  <w15:docId w15:val="{23C9C13D-27B6-6049-9328-65CEAC56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15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E2C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E63E2C"/>
  </w:style>
  <w:style w:type="character" w:customStyle="1" w:styleId="Heading1Char">
    <w:name w:val="Heading 1 Char"/>
    <w:basedOn w:val="DefaultParagraphFont"/>
    <w:link w:val="Heading1"/>
    <w:uiPriority w:val="9"/>
    <w:rsid w:val="00AD1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AD15F5"/>
  </w:style>
  <w:style w:type="character" w:styleId="FollowedHyperlink">
    <w:name w:val="FollowedHyperlink"/>
    <w:basedOn w:val="DefaultParagraphFont"/>
    <w:uiPriority w:val="99"/>
    <w:semiHidden/>
    <w:unhideWhenUsed/>
    <w:rsid w:val="00AD15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5D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F5D37"/>
  </w:style>
  <w:style w:type="character" w:customStyle="1" w:styleId="xapple-converted-space">
    <w:name w:val="x_apple-converted-space"/>
    <w:basedOn w:val="DefaultParagraphFont"/>
    <w:rsid w:val="0099389F"/>
  </w:style>
  <w:style w:type="paragraph" w:styleId="NoSpacing">
    <w:name w:val="No Spacing"/>
    <w:uiPriority w:val="1"/>
    <w:qFormat/>
    <w:rsid w:val="0099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nonline.com/content/advanced-ct-system-helps-leading-urology-practice-standardize-prostate-cancer-treatment" TargetMode="External"/><Relationship Id="rId13" Type="http://schemas.openxmlformats.org/officeDocument/2006/relationships/hyperlink" Target="https://doi.org/10.1016/j.tipsro.2021.01.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resthealth.org/media-news/press-releases/2020/forrest-general-cancer-center-adds-third-linear-accelerator/" TargetMode="External"/><Relationship Id="rId12" Type="http://schemas.openxmlformats.org/officeDocument/2006/relationships/hyperlink" Target="https://www.mskcc.org/cancer-care/patient-education/about-placement-fiducial-markers-and-rectal-spacers-radiation-therapy-your-prost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89/fonc.2022.889132" TargetMode="External"/><Relationship Id="rId11" Type="http://schemas.openxmlformats.org/officeDocument/2006/relationships/hyperlink" Target="https://www.medimaging.net/nuclear-medicine/articles/294783386/new-cyberknife-system-launched-globally.html%20in%20October%202023" TargetMode="External"/><Relationship Id="rId5" Type="http://schemas.openxmlformats.org/officeDocument/2006/relationships/hyperlink" Target="https://www.oncolink.org/cancers/prostate/treatments/cyberknife-for-prostate-canc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-journal.biomedcentral.com/articles/10.1186/1748-717X-8-188" TargetMode="External"/><Relationship Id="rId4" Type="http://schemas.openxmlformats.org/officeDocument/2006/relationships/hyperlink" Target="https://www.cancer.org/cancer/types/prostate-cancer/treating/radiation-therapy.html" TargetMode="External"/><Relationship Id="rId9" Type="http://schemas.openxmlformats.org/officeDocument/2006/relationships/hyperlink" Target="https://ro-journal.biomedcentral.com/articles/10.1186/s13014-021-01958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Baro</dc:creator>
  <cp:keywords/>
  <dc:description/>
  <cp:lastModifiedBy>Emily Baro</cp:lastModifiedBy>
  <cp:revision>82</cp:revision>
  <dcterms:created xsi:type="dcterms:W3CDTF">2023-10-16T22:34:00Z</dcterms:created>
  <dcterms:modified xsi:type="dcterms:W3CDTF">2023-12-01T19:59:00Z</dcterms:modified>
</cp:coreProperties>
</file>