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E2B1" w14:textId="1221D6E4" w:rsidR="00F35314" w:rsidRPr="00D71FE3" w:rsidRDefault="00F35314" w:rsidP="00156F47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71FE3">
        <w:rPr>
          <w:rFonts w:ascii="Times New Roman" w:hAnsi="Times New Roman" w:cs="Times New Roman"/>
          <w:b/>
          <w:bCs/>
          <w:color w:val="000000" w:themeColor="text1"/>
        </w:rPr>
        <w:t>References</w:t>
      </w:r>
    </w:p>
    <w:p w14:paraId="610B4769" w14:textId="190C63FF" w:rsidR="00F35314" w:rsidRPr="008C3146" w:rsidRDefault="00F35314" w:rsidP="00F35314">
      <w:pPr>
        <w:spacing w:line="48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8C3146">
        <w:rPr>
          <w:rFonts w:ascii="Times New Roman" w:hAnsi="Times New Roman" w:cs="Times New Roman"/>
          <w:color w:val="000000" w:themeColor="text1"/>
        </w:rPr>
        <w:t xml:space="preserve">American Academy of Dermatology Association. (2023). </w:t>
      </w:r>
      <w:r w:rsidRPr="008C3146">
        <w:rPr>
          <w:rFonts w:ascii="Times New Roman" w:hAnsi="Times New Roman" w:cs="Times New Roman"/>
          <w:i/>
          <w:iCs/>
          <w:color w:val="000000" w:themeColor="text1"/>
        </w:rPr>
        <w:t xml:space="preserve">Types of skin cancer. </w:t>
      </w:r>
    </w:p>
    <w:p w14:paraId="08BF5EBD" w14:textId="77777777" w:rsidR="00F35314" w:rsidRPr="008C3146" w:rsidRDefault="00F35314" w:rsidP="00F35314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8C3146">
        <w:rPr>
          <w:rFonts w:ascii="Times New Roman" w:hAnsi="Times New Roman" w:cs="Times New Roman"/>
          <w:color w:val="000000" w:themeColor="text1"/>
        </w:rPr>
        <w:t>https://www.aad.org/public/diseases/skin-cancer/types/common</w:t>
      </w:r>
    </w:p>
    <w:p w14:paraId="7D289B9F" w14:textId="186A9C43" w:rsidR="00F35314" w:rsidRDefault="00F35314" w:rsidP="00F35314">
      <w:pPr>
        <w:spacing w:line="480" w:lineRule="auto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Devlin, P. M., Stewart, A. J., Cormack, R. A.</w:t>
      </w:r>
      <w:r w:rsidR="00D71FE3">
        <w:rPr>
          <w:rFonts w:ascii="Times New Roman" w:hAnsi="Times New Roman" w:cs="Times New Roman"/>
          <w:color w:val="000000" w:themeColor="text1"/>
        </w:rPr>
        <w:t>, &amp;</w:t>
      </w:r>
      <w:r>
        <w:rPr>
          <w:rFonts w:ascii="Times New Roman" w:hAnsi="Times New Roman" w:cs="Times New Roman"/>
          <w:color w:val="000000" w:themeColor="text1"/>
        </w:rPr>
        <w:t xml:space="preserve"> Holloway, C. L. (2016). 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Brachytherapy: </w:t>
      </w:r>
    </w:p>
    <w:p w14:paraId="19E71435" w14:textId="77777777" w:rsidR="00F35314" w:rsidRPr="008C3146" w:rsidRDefault="00F35314" w:rsidP="00F35314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 xml:space="preserve">applications and techniques </w:t>
      </w:r>
      <w:r>
        <w:rPr>
          <w:rFonts w:ascii="Times New Roman" w:hAnsi="Times New Roman" w:cs="Times New Roman"/>
          <w:color w:val="000000" w:themeColor="text1"/>
        </w:rPr>
        <w:t>(2</w:t>
      </w:r>
      <w:r w:rsidRPr="008C3146">
        <w:rPr>
          <w:rFonts w:ascii="Times New Roman" w:hAnsi="Times New Roman" w:cs="Times New Roman"/>
          <w:color w:val="000000" w:themeColor="text1"/>
          <w:vertAlign w:val="superscript"/>
        </w:rPr>
        <w:t>nd</w:t>
      </w:r>
      <w:r>
        <w:rPr>
          <w:rFonts w:ascii="Times New Roman" w:hAnsi="Times New Roman" w:cs="Times New Roman"/>
          <w:color w:val="000000" w:themeColor="text1"/>
        </w:rPr>
        <w:t xml:space="preserve"> ed.). Demos Medical. </w:t>
      </w:r>
    </w:p>
    <w:p w14:paraId="6776E9D7" w14:textId="77777777" w:rsidR="00F35314" w:rsidRPr="008C3146" w:rsidRDefault="00F35314" w:rsidP="00F35314">
      <w:pPr>
        <w:spacing w:line="48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314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Han, H., </w:t>
      </w:r>
      <w:proofErr w:type="spellStart"/>
      <w:r w:rsidRPr="008C3146">
        <w:rPr>
          <w:rFonts w:ascii="Times New Roman" w:hAnsi="Times New Roman" w:cs="Times New Roman"/>
          <w:color w:val="000000" w:themeColor="text1"/>
          <w:shd w:val="clear" w:color="auto" w:fill="FFFFFF"/>
        </w:rPr>
        <w:t>Gade</w:t>
      </w:r>
      <w:proofErr w:type="spellEnd"/>
      <w:r w:rsidRPr="008C314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A., </w:t>
      </w:r>
      <w:proofErr w:type="spellStart"/>
      <w:r w:rsidRPr="008C3146">
        <w:rPr>
          <w:rFonts w:ascii="Times New Roman" w:hAnsi="Times New Roman" w:cs="Times New Roman"/>
          <w:color w:val="000000" w:themeColor="text1"/>
          <w:shd w:val="clear" w:color="auto" w:fill="FFFFFF"/>
        </w:rPr>
        <w:t>Ceci</w:t>
      </w:r>
      <w:proofErr w:type="spellEnd"/>
      <w:r w:rsidRPr="008C314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F. M., Lawson, A., Auerbach, S., &amp; Nestor, M. S. (2022). Superficial </w:t>
      </w:r>
    </w:p>
    <w:p w14:paraId="57F5C9C0" w14:textId="77777777" w:rsidR="00F35314" w:rsidRDefault="00F35314" w:rsidP="00F35314">
      <w:pPr>
        <w:spacing w:line="480" w:lineRule="auto"/>
        <w:ind w:left="720"/>
        <w:rPr>
          <w:rStyle w:val="Hyperlink"/>
          <w:rFonts w:ascii="Times New Roman" w:hAnsi="Times New Roman" w:cs="Times New Roman"/>
          <w:color w:val="000000" w:themeColor="text1"/>
          <w:u w:val="none"/>
          <w:shd w:val="clear" w:color="auto" w:fill="FFFFFF"/>
        </w:rPr>
      </w:pPr>
      <w:r w:rsidRPr="008C3146">
        <w:rPr>
          <w:rFonts w:ascii="Times New Roman" w:hAnsi="Times New Roman" w:cs="Times New Roman"/>
          <w:color w:val="000000" w:themeColor="text1"/>
          <w:shd w:val="clear" w:color="auto" w:fill="FFFFFF"/>
        </w:rPr>
        <w:t>radiation therapy for nonmelanoma skin cancer: A review.</w:t>
      </w:r>
      <w:r w:rsidRPr="008C3146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8C3146">
        <w:rPr>
          <w:rFonts w:ascii="Times New Roman" w:hAnsi="Times New Roman" w:cs="Times New Roman"/>
          <w:i/>
          <w:iCs/>
          <w:color w:val="000000" w:themeColor="text1"/>
        </w:rPr>
        <w:t>Dermatological Reviews</w:t>
      </w:r>
      <w:r w:rsidRPr="008C3146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8C3146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D71FE3">
        <w:rPr>
          <w:rFonts w:ascii="Times New Roman" w:hAnsi="Times New Roman" w:cs="Times New Roman"/>
          <w:i/>
          <w:iCs/>
          <w:color w:val="000000" w:themeColor="text1"/>
        </w:rPr>
        <w:t>3</w:t>
      </w:r>
      <w:r w:rsidRPr="00D71FE3">
        <w:rPr>
          <w:rFonts w:ascii="Times New Roman" w:hAnsi="Times New Roman" w:cs="Times New Roman"/>
          <w:color w:val="000000" w:themeColor="text1"/>
          <w:shd w:val="clear" w:color="auto" w:fill="FFFFFF"/>
        </w:rPr>
        <w:t>(6),</w:t>
      </w:r>
      <w:r w:rsidRPr="00D71FE3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</w:t>
      </w:r>
      <w:r w:rsidRPr="008C314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409-417. </w:t>
      </w:r>
      <w:hyperlink r:id="rId4" w:tgtFrame="_blank" w:history="1">
        <w:r w:rsidRPr="00F35314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https://doi-org.misericordia.idm.oclc.org/10.1002/der2.174open_in_new</w:t>
        </w:r>
      </w:hyperlink>
    </w:p>
    <w:p w14:paraId="686CC0E9" w14:textId="399285F5" w:rsidR="00F35314" w:rsidRDefault="00F35314" w:rsidP="00F35314">
      <w:pPr>
        <w:spacing w:line="480" w:lineRule="auto"/>
        <w:rPr>
          <w:rStyle w:val="Hyperlink"/>
          <w:rFonts w:ascii="Times New Roman" w:hAnsi="Times New Roman" w:cs="Times New Roman"/>
          <w:color w:val="000000" w:themeColor="text1"/>
          <w:u w:val="none"/>
          <w:shd w:val="clear" w:color="auto" w:fill="FFFFFF"/>
        </w:rPr>
      </w:pPr>
      <w:r>
        <w:rPr>
          <w:rStyle w:val="Hyperlink"/>
          <w:rFonts w:ascii="Times New Roman" w:hAnsi="Times New Roman" w:cs="Times New Roman"/>
          <w:color w:val="000000" w:themeColor="text1"/>
          <w:u w:val="none"/>
          <w:shd w:val="clear" w:color="auto" w:fill="FFFFFF"/>
        </w:rPr>
        <w:t>Hu, W., Fang, L., Ni, R.</w:t>
      </w:r>
      <w:r w:rsidR="00E56C2B">
        <w:rPr>
          <w:rStyle w:val="Hyperlink"/>
          <w:rFonts w:ascii="Times New Roman" w:hAnsi="Times New Roman" w:cs="Times New Roman"/>
          <w:color w:val="000000" w:themeColor="text1"/>
          <w:u w:val="none"/>
          <w:shd w:val="clear" w:color="auto" w:fill="FFFFFF"/>
        </w:rPr>
        <w:t>,</w:t>
      </w:r>
      <w:r w:rsidR="00D71FE3">
        <w:rPr>
          <w:rStyle w:val="Hyperlink"/>
          <w:rFonts w:ascii="Times New Roman" w:hAnsi="Times New Roman" w:cs="Times New Roman"/>
          <w:color w:val="000000" w:themeColor="text1"/>
          <w:u w:val="none"/>
          <w:shd w:val="clear" w:color="auto" w:fill="FFFFFF"/>
        </w:rPr>
        <w:t xml:space="preserve"> &amp;</w:t>
      </w:r>
      <w:r>
        <w:rPr>
          <w:rStyle w:val="Hyperlink"/>
          <w:rFonts w:ascii="Times New Roman" w:hAnsi="Times New Roman" w:cs="Times New Roman"/>
          <w:color w:val="000000" w:themeColor="text1"/>
          <w:u w:val="none"/>
          <w:shd w:val="clear" w:color="auto" w:fill="FFFFFF"/>
        </w:rPr>
        <w:t xml:space="preserve"> Pan, G. (2022). Changing trends in the disease burden of non-</w:t>
      </w:r>
    </w:p>
    <w:p w14:paraId="043BA3AE" w14:textId="6F7F9A45" w:rsidR="00F35314" w:rsidRPr="00F35314" w:rsidRDefault="00F35314" w:rsidP="00F35314">
      <w:pPr>
        <w:spacing w:line="480" w:lineRule="auto"/>
        <w:ind w:left="720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>
        <w:rPr>
          <w:rStyle w:val="Hyperlink"/>
          <w:rFonts w:ascii="Times New Roman" w:hAnsi="Times New Roman" w:cs="Times New Roman"/>
          <w:color w:val="000000" w:themeColor="text1"/>
          <w:u w:val="none"/>
          <w:shd w:val="clear" w:color="auto" w:fill="FFFFFF"/>
        </w:rPr>
        <w:t xml:space="preserve">melanoma skin cancer globally from 1990 to 2019 and its predicted level in 25 years. </w:t>
      </w:r>
      <w:r>
        <w:rPr>
          <w:rStyle w:val="Hyperlink"/>
          <w:rFonts w:ascii="Times New Roman" w:hAnsi="Times New Roman" w:cs="Times New Roman"/>
          <w:i/>
          <w:iCs/>
          <w:color w:val="000000" w:themeColor="text1"/>
          <w:u w:val="none"/>
          <w:shd w:val="clear" w:color="auto" w:fill="FFFFFF"/>
        </w:rPr>
        <w:t xml:space="preserve">BMC </w:t>
      </w:r>
      <w:r w:rsidR="00E56C2B">
        <w:rPr>
          <w:rStyle w:val="Hyperlink"/>
          <w:rFonts w:ascii="Times New Roman" w:hAnsi="Times New Roman" w:cs="Times New Roman"/>
          <w:i/>
          <w:iCs/>
          <w:color w:val="000000" w:themeColor="text1"/>
          <w:u w:val="none"/>
          <w:shd w:val="clear" w:color="auto" w:fill="FFFFFF"/>
        </w:rPr>
        <w:t>C</w:t>
      </w:r>
      <w:r>
        <w:rPr>
          <w:rStyle w:val="Hyperlink"/>
          <w:rFonts w:ascii="Times New Roman" w:hAnsi="Times New Roman" w:cs="Times New Roman"/>
          <w:i/>
          <w:iCs/>
          <w:color w:val="000000" w:themeColor="text1"/>
          <w:u w:val="none"/>
          <w:shd w:val="clear" w:color="auto" w:fill="FFFFFF"/>
        </w:rPr>
        <w:t>ancer, 22</w:t>
      </w:r>
      <w:r w:rsidRPr="00D71FE3">
        <w:rPr>
          <w:rStyle w:val="Hyperlink"/>
          <w:rFonts w:ascii="Times New Roman" w:hAnsi="Times New Roman" w:cs="Times New Roman"/>
          <w:color w:val="000000" w:themeColor="text1"/>
          <w:u w:val="none"/>
          <w:shd w:val="clear" w:color="auto" w:fill="FFFFFF"/>
        </w:rPr>
        <w:t>(1)</w:t>
      </w:r>
      <w:r>
        <w:rPr>
          <w:rStyle w:val="Hyperlink"/>
          <w:rFonts w:ascii="Times New Roman" w:hAnsi="Times New Roman" w:cs="Times New Roman"/>
          <w:color w:val="000000" w:themeColor="text1"/>
          <w:u w:val="none"/>
          <w:shd w:val="clear" w:color="auto" w:fill="FFFFFF"/>
        </w:rPr>
        <w:t xml:space="preserve">, 1-11. </w:t>
      </w:r>
      <w:r w:rsidR="007670EF">
        <w:rPr>
          <w:rStyle w:val="Hyperlink"/>
          <w:rFonts w:ascii="Times New Roman" w:hAnsi="Times New Roman" w:cs="Times New Roman"/>
          <w:color w:val="000000" w:themeColor="text1"/>
          <w:u w:val="none"/>
          <w:shd w:val="clear" w:color="auto" w:fill="FFFFFF"/>
        </w:rPr>
        <w:t xml:space="preserve">https://doi.org/10.1186/s12885-022-09940-3 </w:t>
      </w:r>
    </w:p>
    <w:p w14:paraId="5DE3BA04" w14:textId="77777777" w:rsidR="00F35314" w:rsidRPr="008C3146" w:rsidRDefault="00F35314" w:rsidP="00F3531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8C3146">
        <w:rPr>
          <w:rFonts w:ascii="Times New Roman" w:hAnsi="Times New Roman" w:cs="Times New Roman"/>
          <w:color w:val="000000" w:themeColor="text1"/>
        </w:rPr>
        <w:t xml:space="preserve">National Cancer Institute. (2019). </w:t>
      </w:r>
      <w:r w:rsidRPr="008C3146">
        <w:rPr>
          <w:rFonts w:ascii="Times New Roman" w:hAnsi="Times New Roman" w:cs="Times New Roman"/>
          <w:i/>
          <w:iCs/>
          <w:color w:val="000000" w:themeColor="text1"/>
        </w:rPr>
        <w:t xml:space="preserve">Brachytherapy to treat cancer. </w:t>
      </w:r>
      <w:r w:rsidRPr="008C3146">
        <w:rPr>
          <w:rFonts w:ascii="Times New Roman" w:hAnsi="Times New Roman" w:cs="Times New Roman"/>
          <w:color w:val="000000" w:themeColor="text1"/>
        </w:rPr>
        <w:t>https://www.cancer.gov/about-</w:t>
      </w:r>
    </w:p>
    <w:p w14:paraId="04640299" w14:textId="77777777" w:rsidR="00F35314" w:rsidRPr="00F35314" w:rsidRDefault="00F35314" w:rsidP="00F3531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F35314">
        <w:rPr>
          <w:rFonts w:ascii="Times New Roman" w:hAnsi="Times New Roman" w:cs="Times New Roman"/>
          <w:color w:val="000000" w:themeColor="text1"/>
        </w:rPr>
        <w:tab/>
        <w:t>cancer/treatment/types/radiation-therapy/brachytherapy</w:t>
      </w:r>
    </w:p>
    <w:p w14:paraId="577086E1" w14:textId="23D75F2A" w:rsidR="00F35314" w:rsidRPr="00F35314" w:rsidRDefault="00F35314" w:rsidP="00F35314">
      <w:pPr>
        <w:spacing w:line="480" w:lineRule="auto"/>
        <w:rPr>
          <w:rStyle w:val="accordion-tabbedtab-mobile"/>
          <w:rFonts w:ascii="Times New Roman" w:hAnsi="Times New Roman" w:cs="Times New Roman"/>
          <w:color w:val="000000" w:themeColor="text1"/>
          <w:bdr w:val="none" w:sz="0" w:space="0" w:color="auto" w:frame="1"/>
        </w:rPr>
      </w:pPr>
      <w:proofErr w:type="spellStart"/>
      <w:r w:rsidRPr="00F35314">
        <w:rPr>
          <w:rFonts w:ascii="Times New Roman" w:hAnsi="Times New Roman" w:cs="Times New Roman"/>
          <w:color w:val="000000" w:themeColor="text1"/>
        </w:rPr>
        <w:t>Krzysztofiak</w:t>
      </w:r>
      <w:proofErr w:type="spellEnd"/>
      <w:r w:rsidRPr="00F35314">
        <w:rPr>
          <w:rFonts w:ascii="Times New Roman" w:hAnsi="Times New Roman" w:cs="Times New Roman"/>
          <w:color w:val="000000" w:themeColor="text1"/>
        </w:rPr>
        <w:t xml:space="preserve">, T., </w:t>
      </w:r>
      <w:hyperlink r:id="rId5" w:history="1">
        <w:proofErr w:type="spellStart"/>
        <w:r w:rsidRPr="00F35314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Kamińska-Winciorek</w:t>
        </w:r>
        <w:proofErr w:type="spellEnd"/>
      </w:hyperlink>
      <w:r w:rsidRPr="00F35314">
        <w:rPr>
          <w:rFonts w:ascii="Times New Roman" w:hAnsi="Times New Roman" w:cs="Times New Roman"/>
          <w:color w:val="000000" w:themeColor="text1"/>
        </w:rPr>
        <w:t>, G.</w:t>
      </w:r>
      <w:r w:rsidRPr="00F35314">
        <w:rPr>
          <w:rStyle w:val="comma-separator"/>
          <w:rFonts w:ascii="Times New Roman" w:hAnsi="Times New Roman" w:cs="Times New Roman"/>
          <w:color w:val="000000" w:themeColor="text1"/>
        </w:rPr>
        <w:t>, </w:t>
      </w:r>
      <w:proofErr w:type="spellStart"/>
      <w:r w:rsidR="00697297">
        <w:fldChar w:fldCharType="begin"/>
      </w:r>
      <w:r w:rsidR="00697297">
        <w:instrText>HYPERLINK "https://onlinelibrary.wiley.com/authored-by/Pil%C5%9Bniak/Aleksandra"</w:instrText>
      </w:r>
      <w:r w:rsidR="00697297">
        <w:fldChar w:fldCharType="separate"/>
      </w:r>
      <w:r w:rsidRPr="00F35314">
        <w:rPr>
          <w:rStyle w:val="Hyperlink"/>
          <w:rFonts w:ascii="Times New Roman" w:hAnsi="Times New Roman" w:cs="Times New Roman"/>
          <w:color w:val="000000" w:themeColor="text1"/>
          <w:u w:val="none"/>
          <w:bdr w:val="none" w:sz="0" w:space="0" w:color="auto" w:frame="1"/>
        </w:rPr>
        <w:t>Pilśniak</w:t>
      </w:r>
      <w:proofErr w:type="spellEnd"/>
      <w:r w:rsidR="00697297">
        <w:rPr>
          <w:rStyle w:val="Hyperlink"/>
          <w:rFonts w:ascii="Times New Roman" w:hAnsi="Times New Roman" w:cs="Times New Roman"/>
          <w:color w:val="000000" w:themeColor="text1"/>
          <w:u w:val="none"/>
          <w:bdr w:val="none" w:sz="0" w:space="0" w:color="auto" w:frame="1"/>
        </w:rPr>
        <w:fldChar w:fldCharType="end"/>
      </w:r>
      <w:r w:rsidRPr="00F35314">
        <w:rPr>
          <w:rStyle w:val="comma-separator"/>
          <w:rFonts w:ascii="Times New Roman" w:hAnsi="Times New Roman" w:cs="Times New Roman"/>
          <w:color w:val="000000" w:themeColor="text1"/>
          <w:bdr w:val="none" w:sz="0" w:space="0" w:color="auto" w:frame="1"/>
        </w:rPr>
        <w:t>, A.</w:t>
      </w:r>
      <w:r w:rsidR="00D71FE3">
        <w:rPr>
          <w:rStyle w:val="comma-separator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, &amp; </w:t>
      </w:r>
      <w:hyperlink r:id="rId6" w:history="1">
        <w:proofErr w:type="spellStart"/>
        <w:r w:rsidRPr="00F35314">
          <w:rPr>
            <w:rStyle w:val="Hyperlink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</w:rPr>
          <w:t>Wojcieszek</w:t>
        </w:r>
        <w:proofErr w:type="spellEnd"/>
      </w:hyperlink>
      <w:r w:rsidRPr="00F35314">
        <w:rPr>
          <w:rStyle w:val="accordion-tabbedtab-mobile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, P. (2022). High dose rate </w:t>
      </w:r>
    </w:p>
    <w:p w14:paraId="12F356E2" w14:textId="0D4E400E" w:rsidR="00F35314" w:rsidRPr="00F35314" w:rsidRDefault="00F35314" w:rsidP="00F35314">
      <w:pPr>
        <w:spacing w:line="480" w:lineRule="auto"/>
        <w:ind w:left="720"/>
        <w:rPr>
          <w:rFonts w:ascii="Times New Roman" w:hAnsi="Times New Roman" w:cs="Times New Roman"/>
          <w:color w:val="000000" w:themeColor="text1"/>
        </w:rPr>
      </w:pPr>
      <w:r w:rsidRPr="00F35314">
        <w:rPr>
          <w:rStyle w:val="accordion-tabbedtab-mobile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brachytherapy in </w:t>
      </w:r>
      <w:proofErr w:type="spellStart"/>
      <w:r w:rsidRPr="00F35314">
        <w:rPr>
          <w:rStyle w:val="accordion-tabbedtab-mobile"/>
          <w:rFonts w:ascii="Times New Roman" w:hAnsi="Times New Roman" w:cs="Times New Roman"/>
          <w:color w:val="000000" w:themeColor="text1"/>
          <w:bdr w:val="none" w:sz="0" w:space="0" w:color="auto" w:frame="1"/>
        </w:rPr>
        <w:t>nonmelamoma</w:t>
      </w:r>
      <w:proofErr w:type="spellEnd"/>
      <w:r w:rsidRPr="00F35314">
        <w:rPr>
          <w:rStyle w:val="accordion-tabbedtab-mobile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skin cancer –</w:t>
      </w:r>
      <w:r w:rsidR="00D71FE3">
        <w:rPr>
          <w:rStyle w:val="accordion-tabbedtab-mobile"/>
          <w:rFonts w:ascii="Times New Roman" w:hAnsi="Times New Roman" w:cs="Times New Roman"/>
          <w:color w:val="000000" w:themeColor="text1"/>
          <w:bdr w:val="none" w:sz="0" w:space="0" w:color="auto" w:frame="1"/>
        </w:rPr>
        <w:t>A</w:t>
      </w:r>
      <w:r w:rsidRPr="00F35314">
        <w:rPr>
          <w:rStyle w:val="accordion-tabbedtab-mobile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systematic review. </w:t>
      </w:r>
      <w:r w:rsidRPr="00F35314">
        <w:rPr>
          <w:rStyle w:val="accordion-tabbedtab-mobile"/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</w:rPr>
        <w:t>Dermatologic Therapy</w:t>
      </w:r>
      <w:r>
        <w:rPr>
          <w:rStyle w:val="accordion-tabbedtab-mobile"/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</w:rPr>
        <w:t>,</w:t>
      </w:r>
      <w:r w:rsidRPr="00F35314">
        <w:rPr>
          <w:rStyle w:val="accordion-tabbedtab-mobile"/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</w:rPr>
        <w:t xml:space="preserve"> (35)</w:t>
      </w:r>
      <w:r w:rsidRPr="00E56C2B">
        <w:rPr>
          <w:rStyle w:val="accordion-tabbedtab-mobile"/>
          <w:rFonts w:ascii="Times New Roman" w:hAnsi="Times New Roman" w:cs="Times New Roman"/>
          <w:color w:val="000000" w:themeColor="text1"/>
          <w:bdr w:val="none" w:sz="0" w:space="0" w:color="auto" w:frame="1"/>
        </w:rPr>
        <w:t>9</w:t>
      </w:r>
      <w:r w:rsidR="007670EF">
        <w:rPr>
          <w:rStyle w:val="accordion-tabbedtab-mobile"/>
          <w:rFonts w:ascii="Times New Roman" w:hAnsi="Times New Roman" w:cs="Times New Roman"/>
          <w:color w:val="000000" w:themeColor="text1"/>
          <w:bdr w:val="none" w:sz="0" w:space="0" w:color="auto" w:frame="1"/>
        </w:rPr>
        <w:t>.</w:t>
      </w:r>
      <w:r w:rsidRPr="00F35314">
        <w:rPr>
          <w:rStyle w:val="accordion-tabbedtab-mobile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hyperlink r:id="rId7" w:history="1">
        <w:r w:rsidRPr="00F35314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https://doi.org/10.1111/dth.15675</w:t>
        </w:r>
      </w:hyperlink>
      <w:r w:rsidRPr="00F35314">
        <w:rPr>
          <w:rFonts w:ascii="Times New Roman" w:hAnsi="Times New Roman" w:cs="Times New Roman"/>
          <w:color w:val="000000" w:themeColor="text1"/>
        </w:rPr>
        <w:t xml:space="preserve"> </w:t>
      </w:r>
    </w:p>
    <w:p w14:paraId="366CA4EF" w14:textId="77777777" w:rsidR="00D71FE3" w:rsidRDefault="00F35314" w:rsidP="00D71FE3">
      <w:pPr>
        <w:spacing w:line="48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3146">
        <w:rPr>
          <w:rFonts w:ascii="Times New Roman" w:hAnsi="Times New Roman" w:cs="Times New Roman"/>
          <w:color w:val="000000" w:themeColor="text1"/>
          <w:shd w:val="clear" w:color="auto" w:fill="FFFFFF"/>
        </w:rPr>
        <w:t>Lee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8C314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C. T., Lehrer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8C314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E. J., </w:t>
      </w:r>
      <w:proofErr w:type="spellStart"/>
      <w:r w:rsidRPr="008C3146">
        <w:rPr>
          <w:rFonts w:ascii="Times New Roman" w:hAnsi="Times New Roman" w:cs="Times New Roman"/>
          <w:color w:val="000000" w:themeColor="text1"/>
          <w:shd w:val="clear" w:color="auto" w:fill="FFFFFF"/>
        </w:rPr>
        <w:t>Aphale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8C314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A., </w:t>
      </w:r>
      <w:proofErr w:type="spellStart"/>
      <w:r w:rsidRPr="008C3146">
        <w:rPr>
          <w:rFonts w:ascii="Times New Roman" w:hAnsi="Times New Roman" w:cs="Times New Roman"/>
          <w:color w:val="000000" w:themeColor="text1"/>
          <w:shd w:val="clear" w:color="auto" w:fill="FFFFFF"/>
        </w:rPr>
        <w:t>Lango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8C314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M., Galloway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8C314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T. J., </w:t>
      </w:r>
      <w:r w:rsidR="00D71FE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&amp; </w:t>
      </w:r>
      <w:proofErr w:type="spellStart"/>
      <w:r w:rsidRPr="008C3146">
        <w:rPr>
          <w:rFonts w:ascii="Times New Roman" w:hAnsi="Times New Roman" w:cs="Times New Roman"/>
          <w:color w:val="000000" w:themeColor="text1"/>
          <w:shd w:val="clear" w:color="auto" w:fill="FFFFFF"/>
        </w:rPr>
        <w:t>Zaorsky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8C314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N. G.</w:t>
      </w:r>
      <w:r w:rsidRPr="008C3146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8C314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(2019). </w:t>
      </w:r>
    </w:p>
    <w:p w14:paraId="35F9CBA1" w14:textId="0DFC1DA6" w:rsidR="00F35314" w:rsidRPr="008C3146" w:rsidRDefault="00F35314" w:rsidP="00D71FE3">
      <w:pPr>
        <w:spacing w:line="480" w:lineRule="auto"/>
        <w:ind w:left="720"/>
        <w:rPr>
          <w:rFonts w:ascii="Times New Roman" w:hAnsi="Times New Roman" w:cs="Times New Roman"/>
          <w:color w:val="000000" w:themeColor="text1"/>
        </w:rPr>
      </w:pPr>
      <w:r w:rsidRPr="008C3146">
        <w:rPr>
          <w:rStyle w:val="ref-title"/>
          <w:rFonts w:ascii="Times New Roman" w:hAnsi="Times New Roman" w:cs="Times New Roman"/>
          <w:color w:val="000000" w:themeColor="text1"/>
        </w:rPr>
        <w:t xml:space="preserve">Surgical excision, Mohs micrographic surgery, external-beam radiotherapy, or brachytherapy for indolent skin cancer: </w:t>
      </w:r>
      <w:r w:rsidR="00D71FE3">
        <w:rPr>
          <w:rStyle w:val="ref-title"/>
          <w:rFonts w:ascii="Times New Roman" w:hAnsi="Times New Roman" w:cs="Times New Roman"/>
          <w:color w:val="000000" w:themeColor="text1"/>
        </w:rPr>
        <w:t>A</w:t>
      </w:r>
      <w:r w:rsidRPr="008C3146">
        <w:rPr>
          <w:rStyle w:val="ref-title"/>
          <w:rFonts w:ascii="Times New Roman" w:hAnsi="Times New Roman" w:cs="Times New Roman"/>
          <w:color w:val="000000" w:themeColor="text1"/>
        </w:rPr>
        <w:t>n international meta-analysis of 58 studies with 21,000 patients</w:t>
      </w:r>
      <w:r w:rsidRPr="008C3146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8C3146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8C3146">
        <w:rPr>
          <w:rStyle w:val="ref-journal"/>
          <w:rFonts w:ascii="Times New Roman" w:hAnsi="Times New Roman" w:cs="Times New Roman"/>
          <w:i/>
          <w:iCs/>
          <w:color w:val="000000" w:themeColor="text1"/>
        </w:rPr>
        <w:t>Cancer, 125</w:t>
      </w:r>
      <w:r w:rsidRPr="00D71FE3">
        <w:rPr>
          <w:rStyle w:val="ref-journal"/>
          <w:rFonts w:ascii="Times New Roman" w:hAnsi="Times New Roman" w:cs="Times New Roman"/>
          <w:color w:val="000000" w:themeColor="text1"/>
        </w:rPr>
        <w:t xml:space="preserve">(20), </w:t>
      </w:r>
      <w:r w:rsidRPr="008C3146">
        <w:rPr>
          <w:rStyle w:val="ref-journal"/>
          <w:rFonts w:ascii="Times New Roman" w:hAnsi="Times New Roman" w:cs="Times New Roman"/>
          <w:color w:val="000000" w:themeColor="text1"/>
        </w:rPr>
        <w:t>3582-3594.</w:t>
      </w:r>
      <w:r w:rsidRPr="00F35314">
        <w:rPr>
          <w:rStyle w:val="ref-journal"/>
          <w:rFonts w:ascii="Times New Roman" w:hAnsi="Times New Roman" w:cs="Times New Roman"/>
          <w:color w:val="000000" w:themeColor="text1"/>
        </w:rPr>
        <w:t xml:space="preserve"> </w:t>
      </w:r>
      <w:r w:rsidRPr="00F35314">
        <w:rPr>
          <w:rFonts w:ascii="Times New Roman" w:hAnsi="Times New Roman" w:cs="Times New Roman"/>
          <w:color w:val="000000" w:themeColor="text1"/>
        </w:rPr>
        <w:t> </w:t>
      </w:r>
      <w:hyperlink r:id="rId8" w:tgtFrame="_blank" w:history="1">
        <w:r w:rsidRPr="00F35314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https://doi.org/10.1002/cncr.32371</w:t>
        </w:r>
      </w:hyperlink>
      <w:r w:rsidR="007670EF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</w:t>
      </w:r>
    </w:p>
    <w:p w14:paraId="5B458F13" w14:textId="77777777" w:rsidR="00902FFA" w:rsidRDefault="00902FFA"/>
    <w:sectPr w:rsidR="00902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FA"/>
    <w:rsid w:val="00156F47"/>
    <w:rsid w:val="004F749A"/>
    <w:rsid w:val="00697297"/>
    <w:rsid w:val="007670EF"/>
    <w:rsid w:val="00902FFA"/>
    <w:rsid w:val="00CA383D"/>
    <w:rsid w:val="00D71FE3"/>
    <w:rsid w:val="00DF38EF"/>
    <w:rsid w:val="00E56C2B"/>
    <w:rsid w:val="00F3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9DEBF8"/>
  <w15:chartTrackingRefBased/>
  <w15:docId w15:val="{407FE2FC-98CF-0F41-B42C-2DF4F617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314"/>
  </w:style>
  <w:style w:type="paragraph" w:styleId="Heading3">
    <w:name w:val="heading 3"/>
    <w:basedOn w:val="Normal"/>
    <w:link w:val="Heading3Char"/>
    <w:uiPriority w:val="9"/>
    <w:qFormat/>
    <w:rsid w:val="00F3531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5314"/>
  </w:style>
  <w:style w:type="character" w:styleId="Hyperlink">
    <w:name w:val="Hyperlink"/>
    <w:basedOn w:val="DefaultParagraphFont"/>
    <w:uiPriority w:val="99"/>
    <w:unhideWhenUsed/>
    <w:rsid w:val="00F3531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35314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comma-separator">
    <w:name w:val="comma-separator"/>
    <w:basedOn w:val="DefaultParagraphFont"/>
    <w:rsid w:val="00F35314"/>
  </w:style>
  <w:style w:type="character" w:customStyle="1" w:styleId="accordion-tabbedtab-mobile">
    <w:name w:val="accordion-tabbed__tab-mobile"/>
    <w:basedOn w:val="DefaultParagraphFont"/>
    <w:rsid w:val="00F35314"/>
  </w:style>
  <w:style w:type="character" w:customStyle="1" w:styleId="ref-title">
    <w:name w:val="ref-title"/>
    <w:basedOn w:val="DefaultParagraphFont"/>
    <w:rsid w:val="00F35314"/>
  </w:style>
  <w:style w:type="character" w:customStyle="1" w:styleId="ref-journal">
    <w:name w:val="ref-journal"/>
    <w:basedOn w:val="DefaultParagraphFont"/>
    <w:rsid w:val="00F35314"/>
  </w:style>
  <w:style w:type="character" w:styleId="UnresolvedMention">
    <w:name w:val="Unresolved Mention"/>
    <w:basedOn w:val="DefaultParagraphFont"/>
    <w:uiPriority w:val="99"/>
    <w:semiHidden/>
    <w:unhideWhenUsed/>
    <w:rsid w:val="00767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cncr.323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111/dth.156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library.wiley.com/authored-by/Wojcieszek/Piotr" TargetMode="External"/><Relationship Id="rId5" Type="http://schemas.openxmlformats.org/officeDocument/2006/relationships/hyperlink" Target="https://onlinelibrary.wiley.com/authored-by/Kami%C5%84ska%E2%80%90Winciorek/Gra%C5%BCyn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i-org.misericordia.idm.oclc.org/10.1002/der2.17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Kraack</dc:creator>
  <cp:keywords/>
  <dc:description/>
  <cp:lastModifiedBy>Morgan Kraack</cp:lastModifiedBy>
  <cp:revision>8</cp:revision>
  <dcterms:created xsi:type="dcterms:W3CDTF">2023-10-31T01:00:00Z</dcterms:created>
  <dcterms:modified xsi:type="dcterms:W3CDTF">2023-11-07T22:25:00Z</dcterms:modified>
</cp:coreProperties>
</file>